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4F9DE7"/>
        <w:tblCellMar>
          <w:left w:w="0" w:type="dxa"/>
          <w:right w:w="0" w:type="dxa"/>
        </w:tblCellMar>
        <w:tblLook w:val="04A0" w:firstRow="1" w:lastRow="0" w:firstColumn="1" w:lastColumn="0" w:noHBand="0" w:noVBand="1"/>
      </w:tblPr>
      <w:tblGrid>
        <w:gridCol w:w="4300"/>
        <w:gridCol w:w="240"/>
        <w:gridCol w:w="255"/>
      </w:tblGrid>
      <w:tr w:rsidR="001F0511" w:rsidRPr="001F0511" w:rsidTr="001F0511">
        <w:trPr>
          <w:tblCellSpacing w:w="15" w:type="dxa"/>
        </w:trPr>
        <w:tc>
          <w:tcPr>
            <w:tcW w:w="5000" w:type="pct"/>
            <w:shd w:val="clear" w:color="auto" w:fill="4F9DE7"/>
            <w:vAlign w:val="center"/>
            <w:hideMark/>
          </w:tcPr>
          <w:p w:rsidR="001F0511" w:rsidRPr="001F0511" w:rsidRDefault="001F0511" w:rsidP="001F0511">
            <w:pPr>
              <w:spacing w:after="0" w:line="240" w:lineRule="auto"/>
              <w:rPr>
                <w:rFonts w:ascii="Helvetica" w:eastAsia="Times New Roman" w:hAnsi="Helvetica" w:cs="Helvetica"/>
                <w:color w:val="669900"/>
                <w:sz w:val="27"/>
                <w:szCs w:val="27"/>
                <w:lang w:eastAsia="sk-SK"/>
              </w:rPr>
            </w:pPr>
            <w:r w:rsidRPr="001F0511">
              <w:rPr>
                <w:rFonts w:ascii="Helvetica" w:eastAsia="Times New Roman" w:hAnsi="Helvetica" w:cs="Helvetica"/>
                <w:color w:val="669900"/>
                <w:sz w:val="27"/>
                <w:szCs w:val="27"/>
                <w:lang w:eastAsia="sk-SK"/>
              </w:rPr>
              <w:t>Čo robiť a čo nerobiť v domácej izolácii</w:t>
            </w:r>
          </w:p>
        </w:tc>
        <w:tc>
          <w:tcPr>
            <w:tcW w:w="5000" w:type="pct"/>
            <w:shd w:val="clear" w:color="auto" w:fill="4F9DE7"/>
            <w:vAlign w:val="center"/>
            <w:hideMark/>
          </w:tcPr>
          <w:p w:rsidR="001F0511" w:rsidRPr="001F0511" w:rsidRDefault="001F0511" w:rsidP="001F0511">
            <w:pPr>
              <w:spacing w:after="0" w:line="240" w:lineRule="auto"/>
              <w:jc w:val="right"/>
              <w:rPr>
                <w:rFonts w:ascii="Helvetica" w:eastAsia="Times New Roman" w:hAnsi="Helvetica" w:cs="Helvetica"/>
                <w:color w:val="333333"/>
                <w:sz w:val="18"/>
                <w:szCs w:val="18"/>
                <w:lang w:eastAsia="sk-SK"/>
              </w:rPr>
            </w:pPr>
            <w:r w:rsidRPr="001F0511">
              <w:rPr>
                <w:rFonts w:ascii="Helvetica" w:eastAsia="Times New Roman" w:hAnsi="Helvetica" w:cs="Helvetica"/>
                <w:noProof/>
                <w:color w:val="135CAE"/>
                <w:sz w:val="18"/>
                <w:szCs w:val="18"/>
                <w:lang w:eastAsia="sk-SK"/>
              </w:rPr>
              <w:drawing>
                <wp:inline distT="0" distB="0" distL="0" distR="0" wp14:anchorId="13C640E4" wp14:editId="47C656F6">
                  <wp:extent cx="133350" cy="133350"/>
                  <wp:effectExtent l="0" t="0" r="0" b="0"/>
                  <wp:docPr id="1" name="Obrázok 1"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shd w:val="clear" w:color="auto" w:fill="4F9DE7"/>
            <w:vAlign w:val="center"/>
            <w:hideMark/>
          </w:tcPr>
          <w:p w:rsidR="001F0511" w:rsidRPr="001F0511" w:rsidRDefault="001F0511" w:rsidP="001F0511">
            <w:pPr>
              <w:spacing w:after="0" w:line="240" w:lineRule="auto"/>
              <w:jc w:val="right"/>
              <w:rPr>
                <w:rFonts w:ascii="Helvetica" w:eastAsia="Times New Roman" w:hAnsi="Helvetica" w:cs="Helvetica"/>
                <w:color w:val="333333"/>
                <w:sz w:val="18"/>
                <w:szCs w:val="18"/>
                <w:lang w:eastAsia="sk-SK"/>
              </w:rPr>
            </w:pPr>
            <w:r w:rsidRPr="001F0511">
              <w:rPr>
                <w:rFonts w:ascii="Helvetica" w:eastAsia="Times New Roman" w:hAnsi="Helvetica" w:cs="Helvetica"/>
                <w:noProof/>
                <w:color w:val="135CAE"/>
                <w:sz w:val="18"/>
                <w:szCs w:val="18"/>
                <w:lang w:eastAsia="sk-SK"/>
              </w:rPr>
              <w:drawing>
                <wp:inline distT="0" distB="0" distL="0" distR="0" wp14:anchorId="37B42A71" wp14:editId="1317E367">
                  <wp:extent cx="133350" cy="133350"/>
                  <wp:effectExtent l="0" t="0" r="0" b="0"/>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1F0511" w:rsidRPr="001F0511" w:rsidRDefault="001F0511" w:rsidP="001F0511">
      <w:pPr>
        <w:spacing w:after="0" w:line="240" w:lineRule="auto"/>
        <w:rPr>
          <w:rFonts w:ascii="Times New Roman" w:eastAsia="Times New Roman" w:hAnsi="Times New Roman" w:cs="Times New Roman"/>
          <w:vanish/>
          <w:sz w:val="24"/>
          <w:szCs w:val="24"/>
          <w:lang w:eastAsia="sk-SK"/>
        </w:rPr>
      </w:pPr>
    </w:p>
    <w:tbl>
      <w:tblPr>
        <w:tblW w:w="0" w:type="auto"/>
        <w:tblCellSpacing w:w="15" w:type="dxa"/>
        <w:shd w:val="clear" w:color="auto" w:fill="4F9DE7"/>
        <w:tblCellMar>
          <w:left w:w="0" w:type="dxa"/>
          <w:right w:w="0" w:type="dxa"/>
        </w:tblCellMar>
        <w:tblLook w:val="04A0" w:firstRow="1" w:lastRow="0" w:firstColumn="1" w:lastColumn="0" w:noHBand="0" w:noVBand="1"/>
      </w:tblPr>
      <w:tblGrid>
        <w:gridCol w:w="9072"/>
      </w:tblGrid>
      <w:tr w:rsidR="001F0511" w:rsidRPr="001F0511" w:rsidTr="001F0511">
        <w:trPr>
          <w:tblCellSpacing w:w="15" w:type="dxa"/>
        </w:trPr>
        <w:tc>
          <w:tcPr>
            <w:tcW w:w="0" w:type="auto"/>
            <w:shd w:val="clear" w:color="auto" w:fill="4F9DE7"/>
            <w:hideMark/>
          </w:tcPr>
          <w:p w:rsidR="001F0511" w:rsidRPr="001F0511" w:rsidRDefault="001F0511" w:rsidP="001F0511">
            <w:pPr>
              <w:spacing w:after="0" w:line="240" w:lineRule="auto"/>
              <w:rPr>
                <w:rFonts w:ascii="Arial" w:eastAsia="Times New Roman" w:hAnsi="Arial" w:cs="Arial"/>
                <w:color w:val="999999"/>
                <w:sz w:val="14"/>
                <w:szCs w:val="14"/>
                <w:lang w:eastAsia="sk-SK"/>
              </w:rPr>
            </w:pPr>
            <w:r w:rsidRPr="001F0511">
              <w:rPr>
                <w:rFonts w:ascii="Arial" w:eastAsia="Times New Roman" w:hAnsi="Arial" w:cs="Arial"/>
                <w:color w:val="999999"/>
                <w:sz w:val="14"/>
                <w:szCs w:val="14"/>
                <w:lang w:eastAsia="sk-SK"/>
              </w:rPr>
              <w:t>Piatok, 13 Marec 2020 12:55</w:t>
            </w:r>
          </w:p>
        </w:tc>
      </w:tr>
      <w:tr w:rsidR="001F0511" w:rsidRPr="001F0511" w:rsidTr="001F0511">
        <w:trPr>
          <w:tblCellSpacing w:w="15" w:type="dxa"/>
        </w:trPr>
        <w:tc>
          <w:tcPr>
            <w:tcW w:w="0" w:type="auto"/>
            <w:shd w:val="clear" w:color="auto" w:fill="4F9DE7"/>
            <w:hideMark/>
          </w:tcPr>
          <w:p w:rsidR="001F0511" w:rsidRPr="001F0511" w:rsidRDefault="001F0511" w:rsidP="001F0511">
            <w:pPr>
              <w:spacing w:after="0" w:line="240" w:lineRule="auto"/>
              <w:jc w:val="both"/>
              <w:rPr>
                <w:rFonts w:ascii="Helvetica" w:eastAsia="Times New Roman" w:hAnsi="Helvetica" w:cs="Helvetica"/>
                <w:color w:val="333333"/>
                <w:sz w:val="18"/>
                <w:szCs w:val="18"/>
                <w:lang w:eastAsia="sk-SK"/>
              </w:rPr>
            </w:pPr>
            <w:r w:rsidRPr="001F0511">
              <w:rPr>
                <w:rFonts w:ascii="Arial" w:eastAsia="Times New Roman" w:hAnsi="Arial" w:cs="Arial"/>
                <w:b/>
                <w:bCs/>
                <w:color w:val="333333"/>
                <w:sz w:val="20"/>
                <w:szCs w:val="20"/>
                <w:lang w:eastAsia="sk-SK"/>
              </w:rPr>
              <w:t>Pre fungovanie domácnosti počas povinnej karantény platí niekoľko pravidiel.</w:t>
            </w:r>
          </w:p>
          <w:p w:rsidR="001F0511" w:rsidRPr="001F0511" w:rsidRDefault="001F0511" w:rsidP="001F0511">
            <w:pPr>
              <w:spacing w:after="0" w:line="240" w:lineRule="auto"/>
              <w:jc w:val="both"/>
              <w:rPr>
                <w:rFonts w:ascii="Helvetica" w:eastAsia="Times New Roman" w:hAnsi="Helvetica" w:cs="Helvetica"/>
                <w:color w:val="333333"/>
                <w:sz w:val="18"/>
                <w:szCs w:val="18"/>
                <w:lang w:eastAsia="sk-SK"/>
              </w:rPr>
            </w:pPr>
            <w:r w:rsidRPr="001F0511">
              <w:rPr>
                <w:rFonts w:ascii="Arial" w:eastAsia="Times New Roman" w:hAnsi="Arial" w:cs="Arial"/>
                <w:color w:val="333333"/>
                <w:sz w:val="20"/>
                <w:szCs w:val="20"/>
                <w:lang w:eastAsia="sk-SK"/>
              </w:rPr>
              <w:br/>
              <w:t>Nákupy si skúste zorganizovať s pomocou priateľov, rodiny či blízkych a poprosiť ich, aby vám ich nechali pred dverami alebo na inom určenom mieste, prípadne, ak sa dá, využite službu dovozu potravín do domácnosti. Ak to nie je možné, choďte do obchodu v čase keď tam nie je veľa ľudí a zoznam vecí si pripravte dopredu, aby ste pri nákupe strávili čo najmenej času.</w:t>
            </w:r>
          </w:p>
          <w:p w:rsidR="001F0511" w:rsidRPr="001F0511" w:rsidRDefault="001F0511" w:rsidP="001F0511">
            <w:pPr>
              <w:spacing w:after="0" w:line="240" w:lineRule="auto"/>
              <w:jc w:val="both"/>
              <w:rPr>
                <w:rFonts w:ascii="Helvetica" w:eastAsia="Times New Roman" w:hAnsi="Helvetica" w:cs="Helvetica"/>
                <w:color w:val="333333"/>
                <w:sz w:val="18"/>
                <w:szCs w:val="18"/>
                <w:lang w:eastAsia="sk-SK"/>
              </w:rPr>
            </w:pPr>
            <w:r w:rsidRPr="001F0511">
              <w:rPr>
                <w:rFonts w:ascii="Arial" w:eastAsia="Times New Roman" w:hAnsi="Arial" w:cs="Arial"/>
                <w:color w:val="333333"/>
                <w:sz w:val="20"/>
                <w:szCs w:val="20"/>
                <w:lang w:eastAsia="sk-SK"/>
              </w:rPr>
              <w:br/>
              <w:t>Prevenciou voči vírusovému ochoreniu je najmä dôsledné umývanie rúk dezinfekčným mydlom a časté, nárazové vetranie miestností. Kľučky, povrchy a predmety, ktoré bežne používate, dezinfikujte častejšie prípravkami s obsahom chlóru alebo alkoholu. Používajte jednorazové papierové a vlhčené utierky, každý člen rodiny má mať svoj vlastný uterák. Rovnako vlastný tanier, poháre či príbor. Ideálnym riešením pre člena rodiny, ktorý prišiel zo zahraničia, je samostatná izba  a minimálne kontakty s ostatnými. Ak to aj nie je možné, každý člen rodiny by mal urobiť maximum pre to, aby k prípadnému prenosu ochorenia neprišlo.</w:t>
            </w:r>
          </w:p>
          <w:p w:rsidR="001F0511" w:rsidRPr="001F0511" w:rsidRDefault="001F0511" w:rsidP="001F0511">
            <w:pPr>
              <w:spacing w:after="0" w:line="240" w:lineRule="auto"/>
              <w:jc w:val="both"/>
              <w:rPr>
                <w:rFonts w:ascii="Helvetica" w:eastAsia="Times New Roman" w:hAnsi="Helvetica" w:cs="Helvetica"/>
                <w:color w:val="333333"/>
                <w:sz w:val="18"/>
                <w:szCs w:val="18"/>
                <w:lang w:eastAsia="sk-SK"/>
              </w:rPr>
            </w:pPr>
            <w:r w:rsidRPr="001F0511">
              <w:rPr>
                <w:rFonts w:ascii="Arial" w:eastAsia="Times New Roman" w:hAnsi="Arial" w:cs="Arial"/>
                <w:b/>
                <w:bCs/>
                <w:color w:val="333333"/>
                <w:sz w:val="20"/>
                <w:szCs w:val="20"/>
                <w:lang w:eastAsia="sk-SK"/>
              </w:rPr>
              <w:br/>
              <w:t>Počas domácej izolácie:</w:t>
            </w:r>
          </w:p>
          <w:p w:rsidR="001F0511" w:rsidRPr="001F0511" w:rsidRDefault="001F0511" w:rsidP="001F051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F0511">
              <w:rPr>
                <w:rFonts w:ascii="Arial" w:eastAsia="Times New Roman" w:hAnsi="Arial" w:cs="Arial"/>
                <w:color w:val="333333"/>
                <w:sz w:val="20"/>
                <w:szCs w:val="20"/>
                <w:lang w:eastAsia="sk-SK"/>
              </w:rPr>
              <w:t>sledujte svoj zdravotný stav</w:t>
            </w:r>
          </w:p>
          <w:p w:rsidR="001F0511" w:rsidRPr="001F0511" w:rsidRDefault="001F0511" w:rsidP="001F051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F0511">
              <w:rPr>
                <w:rFonts w:ascii="Arial" w:eastAsia="Times New Roman" w:hAnsi="Arial" w:cs="Arial"/>
                <w:color w:val="333333"/>
                <w:sz w:val="20"/>
                <w:szCs w:val="20"/>
                <w:lang w:eastAsia="sk-SK"/>
              </w:rPr>
              <w:t>ak sa u vás objaví aspoň jeden z príznakov ako horúčka, kašeľ, dýchavičnosť, hneď kontaktujte telefonicky svojho ošetrujúceho lekára, aj príslušný regionálny úrad verejného zdravotníctva a dohodnite sa na odbere biologického materiálu</w:t>
            </w:r>
          </w:p>
          <w:p w:rsidR="001F0511" w:rsidRPr="001F0511" w:rsidRDefault="001F0511" w:rsidP="001F051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F0511">
              <w:rPr>
                <w:rFonts w:ascii="Arial" w:eastAsia="Times New Roman" w:hAnsi="Arial" w:cs="Arial"/>
                <w:color w:val="333333"/>
                <w:sz w:val="20"/>
                <w:szCs w:val="20"/>
                <w:lang w:eastAsia="sk-SK"/>
              </w:rPr>
              <w:t>obmedzte  kontakty s inými osobami, nenavštevujte kultúrne, spoločenské, športové alebo iné hromadné podujatia, neprijímajte a nechoďte na návštevy</w:t>
            </w:r>
          </w:p>
          <w:p w:rsidR="001F0511" w:rsidRPr="001F0511" w:rsidRDefault="001F0511" w:rsidP="001F051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F0511">
              <w:rPr>
                <w:rFonts w:ascii="Arial" w:eastAsia="Times New Roman" w:hAnsi="Arial" w:cs="Arial"/>
                <w:color w:val="333333"/>
                <w:sz w:val="20"/>
                <w:szCs w:val="20"/>
                <w:lang w:eastAsia="sk-SK"/>
              </w:rPr>
              <w:t>necestujte</w:t>
            </w:r>
          </w:p>
          <w:p w:rsidR="001F0511" w:rsidRPr="001F0511" w:rsidRDefault="001F0511" w:rsidP="001F051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F0511">
              <w:rPr>
                <w:rFonts w:ascii="Arial" w:eastAsia="Times New Roman" w:hAnsi="Arial" w:cs="Arial"/>
                <w:color w:val="333333"/>
                <w:sz w:val="20"/>
                <w:szCs w:val="20"/>
                <w:lang w:eastAsia="sk-SK"/>
              </w:rPr>
              <w:t>na výučbové aktivity využívajte e-learningové formy</w:t>
            </w:r>
          </w:p>
          <w:p w:rsidR="001F0511" w:rsidRPr="001F0511" w:rsidRDefault="001F0511" w:rsidP="001F051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F0511">
              <w:rPr>
                <w:rFonts w:ascii="Arial" w:eastAsia="Times New Roman" w:hAnsi="Arial" w:cs="Arial"/>
                <w:color w:val="333333"/>
                <w:sz w:val="20"/>
                <w:szCs w:val="20"/>
                <w:lang w:eastAsia="sk-SK"/>
              </w:rPr>
              <w:t>vykonávajte iba takú pracovnú činnosť, ktorú môžete vykonávať v mieste izolácie</w:t>
            </w:r>
          </w:p>
          <w:p w:rsidR="001F0511" w:rsidRPr="001F0511" w:rsidRDefault="001F0511" w:rsidP="001F051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F0511">
              <w:rPr>
                <w:rFonts w:ascii="Arial" w:eastAsia="Times New Roman" w:hAnsi="Arial" w:cs="Arial"/>
                <w:color w:val="333333"/>
                <w:sz w:val="20"/>
                <w:szCs w:val="20"/>
                <w:lang w:eastAsia="sk-SK"/>
              </w:rPr>
              <w:t> zdržte sa akýchkoľvek činností mimo miesta</w:t>
            </w:r>
          </w:p>
          <w:p w:rsidR="001F0511" w:rsidRPr="001F0511" w:rsidRDefault="001F0511" w:rsidP="001F0511">
            <w:pPr>
              <w:spacing w:after="0" w:line="240" w:lineRule="auto"/>
              <w:jc w:val="both"/>
              <w:rPr>
                <w:rFonts w:ascii="Helvetica" w:eastAsia="Times New Roman" w:hAnsi="Helvetica" w:cs="Helvetica"/>
                <w:color w:val="333333"/>
                <w:sz w:val="18"/>
                <w:szCs w:val="18"/>
                <w:lang w:eastAsia="sk-SK"/>
              </w:rPr>
            </w:pPr>
            <w:r w:rsidRPr="001F0511">
              <w:rPr>
                <w:rFonts w:ascii="Arial" w:eastAsia="Times New Roman" w:hAnsi="Arial" w:cs="Arial"/>
                <w:color w:val="333333"/>
                <w:sz w:val="20"/>
                <w:szCs w:val="20"/>
                <w:lang w:eastAsia="sk-SK"/>
              </w:rPr>
              <w:br/>
              <w:t>Viac informácií:</w:t>
            </w:r>
            <w:r w:rsidRPr="001F0511">
              <w:rPr>
                <w:rFonts w:ascii="Arial" w:eastAsia="Times New Roman" w:hAnsi="Arial" w:cs="Arial"/>
                <w:b/>
                <w:bCs/>
                <w:color w:val="333333"/>
                <w:sz w:val="20"/>
                <w:szCs w:val="20"/>
                <w:lang w:eastAsia="sk-SK"/>
              </w:rPr>
              <w:br/>
            </w:r>
            <w:hyperlink r:id="rId9" w:history="1">
              <w:r w:rsidRPr="001F0511">
                <w:rPr>
                  <w:rFonts w:ascii="Arial" w:eastAsia="Times New Roman" w:hAnsi="Arial" w:cs="Arial"/>
                  <w:color w:val="135CAE"/>
                  <w:sz w:val="20"/>
                  <w:szCs w:val="20"/>
                  <w:lang w:eastAsia="sk-SK"/>
                </w:rPr>
                <w:t>http://www.uvzsr.sk/index.php?option=com_content&amp;view=article&amp;id=4090:opatrenia-ustredneho-krizoveho-tabu-sr-vnsuvislosti-snochoren</w:t>
              </w:r>
              <w:r w:rsidRPr="001F0511">
                <w:rPr>
                  <w:rFonts w:ascii="Arial" w:eastAsia="Times New Roman" w:hAnsi="Arial" w:cs="Arial"/>
                  <w:color w:val="135CAE"/>
                  <w:sz w:val="20"/>
                  <w:szCs w:val="20"/>
                  <w:lang w:eastAsia="sk-SK"/>
                </w:rPr>
                <w:t>i</w:t>
              </w:r>
              <w:r w:rsidRPr="001F0511">
                <w:rPr>
                  <w:rFonts w:ascii="Arial" w:eastAsia="Times New Roman" w:hAnsi="Arial" w:cs="Arial"/>
                  <w:color w:val="135CAE"/>
                  <w:sz w:val="20"/>
                  <w:szCs w:val="20"/>
                  <w:lang w:eastAsia="sk-SK"/>
                </w:rPr>
                <w:t>m-covid-19&amp;catid=250:koronavirus-2019-ncov&amp;Itemid=153</w:t>
              </w:r>
            </w:hyperlink>
          </w:p>
        </w:tc>
      </w:tr>
    </w:tbl>
    <w:p w:rsidR="00807887" w:rsidRDefault="00807887">
      <w:bookmarkStart w:id="0" w:name="_GoBack"/>
      <w:bookmarkEnd w:id="0"/>
    </w:p>
    <w:sectPr w:rsidR="00807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2E2"/>
    <w:multiLevelType w:val="multilevel"/>
    <w:tmpl w:val="99B4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92"/>
    <w:rsid w:val="001F0511"/>
    <w:rsid w:val="00765292"/>
    <w:rsid w:val="008078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BE8E2-C38C-45C5-9E45-581964B0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7dfcad002d999abba0a32f7f131a3ab730405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uvzsr.sk/index.php?view=article&amp;catid=250:koronavirus-2019-ncov&amp;id=4092:o-robi-ano-nerobi-vndomacej-izolacii&amp;tmpl=component&amp;print=1&amp;layout=default&amp;page=&amp;option=com_content&amp;Itemid=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vzsr.sk/index.php?option=com_content&amp;view=article&amp;id=4090:opatrenia-ustredneho-krizoveho-tabu-sr-vnsuvislosti-snochorenim-covid-19&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BOĎOVÁ Jana</dc:creator>
  <cp:keywords/>
  <dc:description/>
  <cp:lastModifiedBy>BOĎOVÁ Jana</cp:lastModifiedBy>
  <cp:revision>3</cp:revision>
  <dcterms:created xsi:type="dcterms:W3CDTF">2020-03-18T08:26:00Z</dcterms:created>
  <dcterms:modified xsi:type="dcterms:W3CDTF">2020-03-18T08:27:00Z</dcterms:modified>
</cp:coreProperties>
</file>