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D7" w:rsidRDefault="00C270D7" w:rsidP="00C270D7">
      <w:pPr>
        <w:spacing w:after="0"/>
      </w:pPr>
    </w:p>
    <w:p w:rsidR="00C270D7" w:rsidRDefault="00C270D7" w:rsidP="00C270D7">
      <w:pPr>
        <w:spacing w:after="0"/>
        <w:rPr>
          <w:rFonts w:ascii="Calibri" w:hAnsi="Calibri" w:cs="Arial"/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rFonts w:ascii="Calibri" w:hAnsi="Calibri" w:cs="Arial"/>
          <w:b/>
          <w:sz w:val="32"/>
          <w:szCs w:val="32"/>
        </w:rPr>
        <w:t>UZNESENIE</w:t>
      </w:r>
    </w:p>
    <w:p w:rsidR="00C270D7" w:rsidRDefault="00C270D7" w:rsidP="00C270D7">
      <w:pP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zo zasadnutia Obecného zastupiteľstva Obce Veľký Čepčín, konaného </w:t>
      </w:r>
    </w:p>
    <w:p w:rsidR="00C270D7" w:rsidRDefault="00C270D7" w:rsidP="00C270D7">
      <w:pPr>
        <w:pBdr>
          <w:bottom w:val="single" w:sz="12" w:space="1" w:color="auto"/>
        </w:pBd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dňa 28.08.2020 v zasadačke Obecného úradu. </w:t>
      </w:r>
    </w:p>
    <w:p w:rsidR="00C270D7" w:rsidRDefault="00C270D7" w:rsidP="00C270D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Obecné zastupiteľstvo vo Veľkom Čepčíne</w:t>
      </w:r>
    </w:p>
    <w:p w:rsidR="00C270D7" w:rsidRDefault="00C270D7" w:rsidP="00C270D7">
      <w:pPr>
        <w:spacing w:after="0"/>
        <w:rPr>
          <w:rFonts w:ascii="Calibri" w:hAnsi="Calibri" w:cs="Arial"/>
          <w:b/>
          <w:sz w:val="16"/>
          <w:szCs w:val="16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101/A/2020  berie na vedomie:</w:t>
      </w:r>
    </w:p>
    <w:p w:rsidR="00C270D7" w:rsidRPr="00E93902" w:rsidRDefault="00C270D7" w:rsidP="00C270D7">
      <w:pPr>
        <w:spacing w:after="0"/>
        <w:rPr>
          <w:rFonts w:ascii="Calibri" w:hAnsi="Calibri" w:cs="Arial"/>
          <w:sz w:val="24"/>
          <w:szCs w:val="24"/>
        </w:rPr>
      </w:pPr>
      <w:r w:rsidRPr="00E93902">
        <w:rPr>
          <w:rFonts w:ascii="Calibri" w:hAnsi="Calibri" w:cs="Arial"/>
          <w:sz w:val="24"/>
          <w:szCs w:val="24"/>
        </w:rPr>
        <w:t xml:space="preserve">Zapisovateľku Mgr.  Magdalénu </w:t>
      </w:r>
      <w:proofErr w:type="spellStart"/>
      <w:r w:rsidRPr="00E93902">
        <w:rPr>
          <w:rFonts w:ascii="Calibri" w:hAnsi="Calibri" w:cs="Arial"/>
          <w:sz w:val="24"/>
          <w:szCs w:val="24"/>
        </w:rPr>
        <w:t>Zelienkovú</w:t>
      </w:r>
      <w:proofErr w:type="spellEnd"/>
      <w:r w:rsidRPr="00E93902">
        <w:rPr>
          <w:rFonts w:ascii="Calibri" w:hAnsi="Calibri" w:cs="Arial"/>
          <w:sz w:val="24"/>
          <w:szCs w:val="24"/>
        </w:rPr>
        <w:t xml:space="preserve"> a overovateľov zápisnice Jozefa </w:t>
      </w:r>
      <w:proofErr w:type="spellStart"/>
      <w:r w:rsidRPr="00E93902">
        <w:rPr>
          <w:rFonts w:ascii="Calibri" w:hAnsi="Calibri" w:cs="Arial"/>
          <w:sz w:val="24"/>
          <w:szCs w:val="24"/>
        </w:rPr>
        <w:t>Výbocha</w:t>
      </w:r>
      <w:proofErr w:type="spellEnd"/>
      <w:r w:rsidRPr="00E93902">
        <w:rPr>
          <w:rFonts w:ascii="Calibri" w:hAnsi="Calibri" w:cs="Arial"/>
          <w:sz w:val="24"/>
          <w:szCs w:val="24"/>
        </w:rPr>
        <w:t xml:space="preserve"> a Elenu Chvojkovú. 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sz w:val="24"/>
          <w:szCs w:val="24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101/B/2020  s ch v a ľ u j e:</w:t>
      </w:r>
    </w:p>
    <w:p w:rsidR="00C270D7" w:rsidRPr="00E93902" w:rsidRDefault="00C270D7" w:rsidP="00C270D7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Návrhovú komisiu v zložení Stanislav Chvojka a Michal </w:t>
      </w:r>
      <w:proofErr w:type="spellStart"/>
      <w:r>
        <w:rPr>
          <w:rFonts w:ascii="Calibri" w:hAnsi="Calibri" w:cs="Arial"/>
          <w:sz w:val="24"/>
          <w:szCs w:val="24"/>
        </w:rPr>
        <w:t>Krupár</w:t>
      </w:r>
      <w:proofErr w:type="spellEnd"/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sz w:val="16"/>
          <w:szCs w:val="16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č.102/2020 s ch v a ľ u j e</w:t>
      </w:r>
    </w:p>
    <w:p w:rsidR="00C270D7" w:rsidRPr="00C00180" w:rsidRDefault="00C270D7" w:rsidP="00C27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Program rokovania OZ.  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sz w:val="24"/>
          <w:szCs w:val="24"/>
        </w:rPr>
      </w:pPr>
    </w:p>
    <w:p w:rsidR="00C270D7" w:rsidRDefault="00C270D7" w:rsidP="00C270D7">
      <w:pPr>
        <w:spacing w:after="0"/>
        <w:rPr>
          <w:rFonts w:ascii="Calibri" w:hAnsi="Calibri" w:cs="Arial"/>
          <w:sz w:val="24"/>
          <w:szCs w:val="24"/>
        </w:rPr>
      </w:pPr>
    </w:p>
    <w:p w:rsidR="00C270D7" w:rsidRDefault="00C270D7" w:rsidP="00C270D7">
      <w:pPr>
        <w:spacing w:after="0"/>
        <w:rPr>
          <w:rFonts w:ascii="Calibri" w:hAnsi="Calibri" w:cs="Arial"/>
          <w:sz w:val="24"/>
          <w:szCs w:val="24"/>
        </w:rPr>
      </w:pPr>
    </w:p>
    <w:p w:rsidR="00C270D7" w:rsidRDefault="00C270D7" w:rsidP="00C270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103/A/2020  berie na vedomie:</w:t>
      </w:r>
      <w:r w:rsidRPr="00E939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70D7" w:rsidRPr="00E93902" w:rsidRDefault="00C270D7" w:rsidP="00C2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02">
        <w:rPr>
          <w:rFonts w:ascii="Times New Roman" w:hAnsi="Times New Roman" w:cs="Times New Roman"/>
          <w:sz w:val="24"/>
          <w:szCs w:val="24"/>
        </w:rPr>
        <w:t xml:space="preserve">informáciu starostky o možnosti a podmienkach  získania návratnej finančnej výpomoci ako kompenzácii výpadku príjmov subjektom územnej samosprávy, ktorá môže byť poskytnutá na základe žiadosti obce. 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Default="00C270D7" w:rsidP="00C270D7">
      <w:pPr>
        <w:spacing w:after="0" w:line="240" w:lineRule="auto"/>
        <w:jc w:val="right"/>
        <w:rPr>
          <w:rFonts w:ascii="Calibri" w:hAnsi="Calibri" w:cs="Arial"/>
        </w:rPr>
      </w:pP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103/B/2020  berie na vedomie:</w:t>
      </w:r>
    </w:p>
    <w:p w:rsidR="00C270D7" w:rsidRPr="00E93902" w:rsidRDefault="00C270D7" w:rsidP="00C2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D5">
        <w:rPr>
          <w:rFonts w:ascii="Times New Roman" w:hAnsi="Times New Roman" w:cs="Times New Roman"/>
          <w:sz w:val="24"/>
          <w:szCs w:val="24"/>
        </w:rPr>
        <w:t>Stanovisko hlavnej kontrolórky k dodržaniu podmienok pre prijatie návratného zdroja financovania – bezúročnej finančnej výpomoci poskytovanej MF SR v súlade s §13 a </w:t>
      </w:r>
      <w:proofErr w:type="spellStart"/>
      <w:r w:rsidRPr="008376D5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8376D5">
        <w:rPr>
          <w:rFonts w:ascii="Times New Roman" w:hAnsi="Times New Roman" w:cs="Times New Roman"/>
          <w:sz w:val="24"/>
          <w:szCs w:val="24"/>
        </w:rPr>
        <w:t xml:space="preserve">. Zákona č. 523/2004 </w:t>
      </w:r>
      <w:proofErr w:type="spellStart"/>
      <w:r w:rsidRPr="008376D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376D5">
        <w:rPr>
          <w:rFonts w:ascii="Times New Roman" w:hAnsi="Times New Roman" w:cs="Times New Roman"/>
          <w:sz w:val="24"/>
          <w:szCs w:val="24"/>
        </w:rPr>
        <w:t>. o rozpočtových pravidlách verejnej správy a §262 ods. 1 v spojení s §269 Obchodného zákonníka.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Default="00C270D7" w:rsidP="00C270D7">
      <w:pPr>
        <w:spacing w:after="0" w:line="240" w:lineRule="auto"/>
        <w:jc w:val="right"/>
        <w:rPr>
          <w:rFonts w:ascii="Calibri" w:hAnsi="Calibri" w:cs="Arial"/>
        </w:rPr>
      </w:pP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sz w:val="24"/>
          <w:szCs w:val="24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104/2020  s ch v a ľ u j e:</w:t>
      </w:r>
    </w:p>
    <w:p w:rsidR="00C270D7" w:rsidRPr="00EE10EE" w:rsidRDefault="00C270D7" w:rsidP="00C27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902">
        <w:rPr>
          <w:rFonts w:ascii="Times New Roman" w:hAnsi="Times New Roman" w:cs="Times New Roman"/>
          <w:sz w:val="24"/>
          <w:szCs w:val="24"/>
        </w:rPr>
        <w:t xml:space="preserve">podanie žiadosti o prijatie návratnej finančnej výpomoci vo výške 3.352,00  € poskytnutej ako kompenzácia výpadku príjmov subjektom územnej samosprávy zo strany MF SR, so sídlom </w:t>
      </w:r>
      <w:proofErr w:type="spellStart"/>
      <w:r w:rsidRPr="00E93902">
        <w:rPr>
          <w:rFonts w:ascii="Times New Roman" w:hAnsi="Times New Roman" w:cs="Times New Roman"/>
          <w:sz w:val="24"/>
          <w:szCs w:val="24"/>
        </w:rPr>
        <w:t>Štefanovičova</w:t>
      </w:r>
      <w:proofErr w:type="spellEnd"/>
      <w:r w:rsidRPr="00E93902">
        <w:rPr>
          <w:rFonts w:ascii="Times New Roman" w:hAnsi="Times New Roman" w:cs="Times New Roman"/>
          <w:sz w:val="24"/>
          <w:szCs w:val="24"/>
        </w:rPr>
        <w:t xml:space="preserve"> 5, 817 82 Bratislava, IČO 00151742, za podmienok dojednaných v príslušnej Zmluve o návratnej finančnej výpomoci. 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Default="00C270D7" w:rsidP="00C270D7">
      <w:pPr>
        <w:spacing w:after="0" w:line="240" w:lineRule="auto"/>
        <w:jc w:val="right"/>
        <w:rPr>
          <w:rFonts w:ascii="Calibri" w:hAnsi="Calibri" w:cs="Arial"/>
        </w:rPr>
      </w:pP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105/2020  s p l n o m o c ň u j e:</w:t>
      </w:r>
    </w:p>
    <w:p w:rsidR="00C270D7" w:rsidRPr="00E93902" w:rsidRDefault="00C270D7" w:rsidP="00C2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02">
        <w:rPr>
          <w:rFonts w:ascii="Times New Roman" w:hAnsi="Times New Roman" w:cs="Times New Roman"/>
          <w:sz w:val="24"/>
          <w:szCs w:val="24"/>
        </w:rPr>
        <w:t xml:space="preserve">Starostku obce Janu </w:t>
      </w:r>
      <w:proofErr w:type="spellStart"/>
      <w:r w:rsidRPr="00E93902">
        <w:rPr>
          <w:rFonts w:ascii="Times New Roman" w:hAnsi="Times New Roman" w:cs="Times New Roman"/>
          <w:sz w:val="24"/>
          <w:szCs w:val="24"/>
        </w:rPr>
        <w:t>Boďovú</w:t>
      </w:r>
      <w:proofErr w:type="spellEnd"/>
      <w:r w:rsidRPr="00E93902">
        <w:rPr>
          <w:rFonts w:ascii="Times New Roman" w:hAnsi="Times New Roman" w:cs="Times New Roman"/>
          <w:sz w:val="24"/>
          <w:szCs w:val="24"/>
        </w:rPr>
        <w:t xml:space="preserve"> podať žiadosť na Ministerstvo financií Slovenskej republiky žiadosť na poskytnutie návratnej finančnej výpomoci ako kompenzáciu výpadku príjmov subjektom samospráv do plnej výšky výpadku dane z príjmov fyzických osôb za rok 2020 čo predstavuje sumu 3.352,00 €. </w:t>
      </w:r>
    </w:p>
    <w:p w:rsidR="00C270D7" w:rsidRDefault="00C270D7" w:rsidP="00C270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89D">
        <w:rPr>
          <w:rFonts w:ascii="Times New Roman" w:hAnsi="Times New Roman" w:cs="Times New Roman"/>
          <w:i/>
          <w:sz w:val="24"/>
          <w:szCs w:val="24"/>
        </w:rPr>
        <w:t>Termín: do 31.10.2020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Default="00C270D7" w:rsidP="00C270D7">
      <w:pPr>
        <w:spacing w:after="0" w:line="240" w:lineRule="auto"/>
        <w:jc w:val="right"/>
        <w:rPr>
          <w:rFonts w:ascii="Calibri" w:hAnsi="Calibri" w:cs="Arial"/>
        </w:rPr>
      </w:pP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č.106/2020 s ch v a ľ u j e</w:t>
      </w:r>
    </w:p>
    <w:p w:rsidR="00C270D7" w:rsidRPr="00EE10EE" w:rsidRDefault="00C270D7" w:rsidP="00C2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EE">
        <w:rPr>
          <w:rFonts w:ascii="Times New Roman" w:hAnsi="Times New Roman" w:cs="Times New Roman"/>
          <w:i/>
          <w:sz w:val="24"/>
          <w:szCs w:val="24"/>
        </w:rPr>
        <w:t xml:space="preserve">vyradenie majetku pre jeho nefunkčnosť a opotrebovanie podľa prílohy. </w:t>
      </w:r>
    </w:p>
    <w:p w:rsidR="00C270D7" w:rsidRDefault="00C270D7" w:rsidP="00C270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107/2020  berie na vedomie:</w:t>
      </w:r>
    </w:p>
    <w:p w:rsidR="00C270D7" w:rsidRPr="00EE10EE" w:rsidRDefault="00C270D7" w:rsidP="00C270D7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Rozpočtové opatrenie č. 02/2020.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Default="00C270D7" w:rsidP="00C270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</w:t>
      </w:r>
      <w:r w:rsidR="00897DB5">
        <w:rPr>
          <w:rFonts w:ascii="Calibri" w:hAnsi="Calibri" w:cs="Arial"/>
          <w:b/>
          <w:sz w:val="24"/>
          <w:szCs w:val="24"/>
          <w:u w:val="single"/>
        </w:rPr>
        <w:t>8</w:t>
      </w:r>
      <w:r>
        <w:rPr>
          <w:rFonts w:ascii="Calibri" w:hAnsi="Calibri" w:cs="Arial"/>
          <w:b/>
          <w:sz w:val="24"/>
          <w:szCs w:val="24"/>
          <w:u w:val="single"/>
        </w:rPr>
        <w:t>/</w:t>
      </w:r>
      <w:r w:rsidR="00682795">
        <w:rPr>
          <w:rFonts w:ascii="Calibri" w:hAnsi="Calibri" w:cs="Arial"/>
          <w:b/>
          <w:sz w:val="24"/>
          <w:szCs w:val="24"/>
          <w:u w:val="single"/>
        </w:rPr>
        <w:t>A/</w:t>
      </w:r>
      <w:r>
        <w:rPr>
          <w:rFonts w:ascii="Calibri" w:hAnsi="Calibri" w:cs="Arial"/>
          <w:b/>
          <w:sz w:val="24"/>
          <w:szCs w:val="24"/>
          <w:u w:val="single"/>
        </w:rPr>
        <w:t>2020  berie na vedomie:</w:t>
      </w:r>
    </w:p>
    <w:p w:rsidR="00682795" w:rsidRPr="00EE10EE" w:rsidRDefault="00682795" w:rsidP="00682795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Výročnú správu obce Veľký Čepčín za rok 2019. </w:t>
      </w:r>
    </w:p>
    <w:p w:rsidR="00682795" w:rsidRDefault="00682795" w:rsidP="00C270D7">
      <w:pPr>
        <w:spacing w:after="0"/>
        <w:rPr>
          <w:rFonts w:ascii="Calibri" w:hAnsi="Calibri" w:cs="Arial"/>
          <w:b/>
          <w:sz w:val="24"/>
          <w:szCs w:val="24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p w:rsidR="00C270D7" w:rsidRDefault="00C270D7" w:rsidP="00C270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C270D7" w:rsidRPr="00B862F4" w:rsidTr="008552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7" w:rsidRPr="00B862F4" w:rsidRDefault="00C270D7" w:rsidP="008552AA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C270D7" w:rsidRPr="00B862F4" w:rsidRDefault="00C270D7" w:rsidP="00C270D7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C270D7" w:rsidRPr="00B862F4" w:rsidRDefault="00C270D7" w:rsidP="00C270D7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682795" w:rsidRDefault="00682795" w:rsidP="00682795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Uznesením č. 10</w:t>
      </w:r>
      <w:r w:rsidR="00897DB5">
        <w:rPr>
          <w:rFonts w:ascii="Calibri" w:hAnsi="Calibri" w:cs="Arial"/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  <w:u w:val="single"/>
        </w:rPr>
        <w:t>/B/2020  berie na vedomie:</w:t>
      </w:r>
    </w:p>
    <w:p w:rsidR="00682795" w:rsidRPr="00682795" w:rsidRDefault="00682795" w:rsidP="00682795">
      <w:pPr>
        <w:spacing w:after="0"/>
        <w:rPr>
          <w:rFonts w:ascii="Calibri" w:hAnsi="Calibri" w:cs="Arial"/>
          <w:sz w:val="24"/>
          <w:szCs w:val="24"/>
        </w:rPr>
      </w:pPr>
      <w:r w:rsidRPr="00682795">
        <w:rPr>
          <w:rFonts w:ascii="Calibri" w:hAnsi="Calibri" w:cs="Arial"/>
          <w:sz w:val="24"/>
          <w:szCs w:val="24"/>
        </w:rPr>
        <w:t>Informácie starostky obce.</w:t>
      </w:r>
    </w:p>
    <w:p w:rsidR="00682795" w:rsidRDefault="00682795" w:rsidP="00682795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Hlasovanie:</w:t>
      </w:r>
    </w:p>
    <w:p w:rsidR="00682795" w:rsidRDefault="00682795" w:rsidP="006827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682795" w:rsidRPr="00B862F4" w:rsidTr="00172B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682795" w:rsidRPr="00B862F4" w:rsidTr="00172B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682795" w:rsidRPr="00B862F4" w:rsidTr="00172B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682795" w:rsidRPr="00B862F4" w:rsidTr="00172B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5" w:rsidRPr="00B862F4" w:rsidRDefault="00682795" w:rsidP="00172B66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682795" w:rsidRDefault="00682795" w:rsidP="00682795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682795" w:rsidRDefault="00682795" w:rsidP="00682795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</w:p>
    <w:p w:rsidR="00682795" w:rsidRPr="00B862F4" w:rsidRDefault="00682795" w:rsidP="00682795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682795" w:rsidRPr="00B862F4" w:rsidRDefault="00682795" w:rsidP="00682795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682795" w:rsidRPr="00B862F4" w:rsidRDefault="00682795" w:rsidP="00682795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2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9</w:t>
      </w:r>
      <w:r w:rsidRPr="00B862F4">
        <w:rPr>
          <w:rFonts w:ascii="Calibri" w:hAnsi="Calibri" w:cs="Arial"/>
        </w:rPr>
        <w:t>.2020</w:t>
      </w:r>
    </w:p>
    <w:p w:rsidR="00682795" w:rsidRDefault="00682795" w:rsidP="00682795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C270D7" w:rsidRDefault="00C270D7" w:rsidP="00C270D7">
      <w:pPr>
        <w:spacing w:after="0"/>
        <w:rPr>
          <w:rFonts w:ascii="Calibri" w:hAnsi="Calibri" w:cs="Arial"/>
          <w:b/>
          <w:u w:val="single"/>
        </w:rPr>
      </w:pPr>
    </w:p>
    <w:p w:rsidR="00807887" w:rsidRDefault="00807887"/>
    <w:sectPr w:rsidR="00807887" w:rsidSect="00B86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24"/>
    <w:rsid w:val="00540F95"/>
    <w:rsid w:val="00682795"/>
    <w:rsid w:val="00807887"/>
    <w:rsid w:val="00897DB5"/>
    <w:rsid w:val="00C270D7"/>
    <w:rsid w:val="00D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43DC-6C4A-4BF2-AAF3-0A2FEA7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0D7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7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7</cp:revision>
  <cp:lastPrinted>2020-12-30T12:31:00Z</cp:lastPrinted>
  <dcterms:created xsi:type="dcterms:W3CDTF">2020-12-29T10:42:00Z</dcterms:created>
  <dcterms:modified xsi:type="dcterms:W3CDTF">2021-02-11T11:55:00Z</dcterms:modified>
</cp:coreProperties>
</file>